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47" w:rsidRPr="00A212CA" w:rsidRDefault="00B27D8E" w:rsidP="008A0647">
      <w:pPr>
        <w:spacing w:line="156" w:lineRule="auto"/>
        <w:rPr>
          <w:rFonts w:cs="Lotus"/>
          <w:b w:val="0"/>
          <w:bCs w:val="0"/>
          <w:sz w:val="24"/>
          <w:szCs w:val="24"/>
          <w:rtl/>
        </w:rPr>
      </w:pPr>
      <w:r>
        <w:rPr>
          <w:rFonts w:cs="Lotus" w:hint="cs"/>
          <w:b w:val="0"/>
          <w:bCs w:val="0"/>
          <w:sz w:val="24"/>
          <w:szCs w:val="24"/>
          <w:rtl/>
        </w:rPr>
        <w:t xml:space="preserve">الف : </w:t>
      </w:r>
      <w:r w:rsidR="008A0647" w:rsidRPr="00A212CA">
        <w:rPr>
          <w:rFonts w:cs="Lotus"/>
          <w:b w:val="0"/>
          <w:bCs w:val="0"/>
          <w:sz w:val="24"/>
          <w:szCs w:val="24"/>
          <w:rtl/>
        </w:rPr>
        <w:t>شرح وظايف پست سازماني مذكور بر اساس وظايف واحد سازماني</w:t>
      </w:r>
      <w:r w:rsidR="008A0647" w:rsidRPr="00A212CA">
        <w:rPr>
          <w:rFonts w:cs="Lotus" w:hint="cs"/>
          <w:b w:val="0"/>
          <w:bCs w:val="0"/>
          <w:sz w:val="24"/>
          <w:szCs w:val="24"/>
          <w:rtl/>
        </w:rPr>
        <w:t xml:space="preserve">  </w:t>
      </w:r>
      <w:r w:rsidR="008A0647" w:rsidRPr="00A212CA">
        <w:rPr>
          <w:sz w:val="20"/>
          <w:rtl/>
        </w:rPr>
        <w:t>تجديد نظرشده</w:t>
      </w:r>
      <w:r w:rsidR="008A0647" w:rsidRPr="00A212CA">
        <w:rPr>
          <w:rFonts w:cs="Lotus" w:hint="cs"/>
          <w:b w:val="0"/>
          <w:bCs w:val="0"/>
          <w:sz w:val="24"/>
          <w:szCs w:val="24"/>
          <w:rtl/>
        </w:rPr>
        <w:t xml:space="preserve">  </w:t>
      </w:r>
      <w:r w:rsidR="008A0647" w:rsidRPr="00A212CA">
        <w:rPr>
          <w:rFonts w:cs="Lotus"/>
          <w:b w:val="0"/>
          <w:bCs w:val="0"/>
          <w:sz w:val="24"/>
          <w:szCs w:val="24"/>
          <w:rtl/>
        </w:rPr>
        <w:t>بشرح ذيل تعيين ميگردد.</w:t>
      </w:r>
      <w:r w:rsidR="008A0647" w:rsidRPr="00FA436D">
        <w:rPr>
          <w:rFonts w:cs="Zar"/>
          <w:sz w:val="24"/>
          <w:szCs w:val="24"/>
          <w:rtl/>
        </w:rPr>
        <w:tab/>
      </w:r>
      <w:r w:rsidR="008A0647" w:rsidRPr="00FA436D">
        <w:rPr>
          <w:rFonts w:cs="Zar"/>
          <w:sz w:val="24"/>
          <w:szCs w:val="24"/>
          <w:rtl/>
        </w:rPr>
        <w:tab/>
      </w:r>
      <w:r w:rsidR="008A0647" w:rsidRPr="00FA436D">
        <w:rPr>
          <w:rFonts w:cs="Zar"/>
          <w:sz w:val="24"/>
          <w:szCs w:val="24"/>
          <w:rtl/>
        </w:rPr>
        <w:tab/>
        <w:t xml:space="preserve">   </w:t>
      </w:r>
    </w:p>
    <w:tbl>
      <w:tblPr>
        <w:tblStyle w:val="TableGrid"/>
        <w:bidiVisual/>
        <w:tblW w:w="0" w:type="auto"/>
        <w:tblInd w:w="107" w:type="dxa"/>
        <w:tblLayout w:type="fixed"/>
        <w:tblLook w:val="04A0"/>
      </w:tblPr>
      <w:tblGrid>
        <w:gridCol w:w="426"/>
        <w:gridCol w:w="9213"/>
        <w:gridCol w:w="284"/>
        <w:gridCol w:w="283"/>
        <w:gridCol w:w="284"/>
        <w:gridCol w:w="250"/>
      </w:tblGrid>
      <w:tr w:rsidR="005B66CE" w:rsidTr="005B66CE">
        <w:trPr>
          <w:cantSplit/>
          <w:trHeight w:val="592"/>
        </w:trPr>
        <w:tc>
          <w:tcPr>
            <w:tcW w:w="426" w:type="dxa"/>
            <w:textDirection w:val="tbRl"/>
            <w:vAlign w:val="center"/>
          </w:tcPr>
          <w:p w:rsidR="005B66CE" w:rsidRPr="005B66CE" w:rsidRDefault="005B66CE" w:rsidP="005B66CE">
            <w:pPr>
              <w:ind w:left="113" w:right="113"/>
              <w:jc w:val="center"/>
              <w:rPr>
                <w:rFonts w:cs="B Zar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5B66CE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9213" w:type="dxa"/>
            <w:vAlign w:val="center"/>
          </w:tcPr>
          <w:p w:rsidR="005B66CE" w:rsidRDefault="005B66CE" w:rsidP="005B66CE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284" w:type="dxa"/>
            <w:textDirection w:val="tbRl"/>
            <w:vAlign w:val="center"/>
          </w:tcPr>
          <w:p w:rsidR="005B66CE" w:rsidRPr="005B66CE" w:rsidRDefault="005B66CE" w:rsidP="005B66CE">
            <w:pPr>
              <w:ind w:left="113" w:right="113"/>
              <w:jc w:val="center"/>
              <w:rPr>
                <w:rFonts w:cs="B Zar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5B66CE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روزانه</w:t>
            </w:r>
          </w:p>
        </w:tc>
        <w:tc>
          <w:tcPr>
            <w:tcW w:w="283" w:type="dxa"/>
            <w:textDirection w:val="tbRl"/>
            <w:vAlign w:val="center"/>
          </w:tcPr>
          <w:p w:rsidR="005B66CE" w:rsidRPr="005B66CE" w:rsidRDefault="005B66CE" w:rsidP="005B66CE">
            <w:pPr>
              <w:ind w:left="113" w:right="113"/>
              <w:jc w:val="center"/>
              <w:rPr>
                <w:rFonts w:cs="B Zar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5B66CE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هفتگی</w:t>
            </w:r>
          </w:p>
        </w:tc>
        <w:tc>
          <w:tcPr>
            <w:tcW w:w="284" w:type="dxa"/>
            <w:textDirection w:val="tbRl"/>
            <w:vAlign w:val="center"/>
          </w:tcPr>
          <w:p w:rsidR="005B66CE" w:rsidRPr="005B66CE" w:rsidRDefault="005B66CE" w:rsidP="005B66CE">
            <w:pPr>
              <w:ind w:left="113" w:right="113"/>
              <w:jc w:val="center"/>
              <w:rPr>
                <w:rFonts w:cs="B Zar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5B66CE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ماهیان</w:t>
            </w:r>
          </w:p>
        </w:tc>
        <w:tc>
          <w:tcPr>
            <w:tcW w:w="250" w:type="dxa"/>
            <w:textDirection w:val="tbRl"/>
            <w:vAlign w:val="center"/>
          </w:tcPr>
          <w:p w:rsidR="005B66CE" w:rsidRPr="005B66CE" w:rsidRDefault="005B66CE" w:rsidP="005B66CE">
            <w:pPr>
              <w:ind w:left="113" w:right="113"/>
              <w:jc w:val="center"/>
              <w:rPr>
                <w:rFonts w:cs="B Zar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5B66CE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سالیانه</w:t>
            </w:r>
          </w:p>
        </w:tc>
      </w:tr>
      <w:tr w:rsidR="009878ED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9878ED" w:rsidRDefault="009878ED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13" w:type="dxa"/>
          </w:tcPr>
          <w:p w:rsidR="009878ED" w:rsidRPr="009878ED" w:rsidRDefault="009878ED" w:rsidP="009878ED">
            <w:pPr>
              <w:ind w:left="33"/>
              <w:rPr>
                <w:rFonts w:cs="Lotus"/>
                <w:b w:val="0"/>
                <w:bCs w:val="0"/>
                <w:sz w:val="24"/>
                <w:szCs w:val="24"/>
                <w:rtl/>
              </w:rPr>
            </w:pPr>
            <w:r w:rsidRPr="009878ED"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 xml:space="preserve">برنامه ريزي وپيگيري برگزاري منظم جلسات کميته ايمني و سلامت شغلی </w:t>
            </w:r>
            <w:r w:rsidRPr="009878ED">
              <w:rPr>
                <w:rFonts w:cs="Zar" w:hint="cs"/>
                <w:b w:val="0"/>
                <w:bCs w:val="0"/>
                <w:sz w:val="24"/>
                <w:szCs w:val="24"/>
                <w:rtl/>
              </w:rPr>
              <w:t>–</w:t>
            </w:r>
            <w:r w:rsidRPr="009878ED"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 xml:space="preserve"> محيط زيست در سطح استان</w:t>
            </w: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9878ED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9878ED" w:rsidRDefault="009878ED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213" w:type="dxa"/>
          </w:tcPr>
          <w:p w:rsidR="009878ED" w:rsidRPr="009878ED" w:rsidRDefault="009878ED" w:rsidP="009878ED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 w:rsidRPr="009878ED"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>تعيين نيازها واولويتهاي آموزشي کارکنان تحت پوشش درموضوعات مختلف وتهيه برنامه آموزشي وسرفصلهاي موردنياز جهت هر مبحث ، نظارت برحسن اجراي برنامه هاي مذکور .</w:t>
            </w: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9878ED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9878ED" w:rsidRDefault="009878ED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213" w:type="dxa"/>
          </w:tcPr>
          <w:p w:rsidR="009878ED" w:rsidRPr="009878ED" w:rsidRDefault="009878ED" w:rsidP="009878ED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 w:rsidRPr="009878ED">
              <w:rPr>
                <w:rFonts w:cs="Lotus" w:hint="cs"/>
                <w:b w:val="0"/>
                <w:bCs w:val="0"/>
                <w:sz w:val="22"/>
                <w:szCs w:val="22"/>
                <w:rtl/>
              </w:rPr>
              <w:t>انجام آناليز ريسک خطر (</w:t>
            </w:r>
            <w:r w:rsidRPr="009878ED">
              <w:rPr>
                <w:rFonts w:cs="Lotus"/>
                <w:b w:val="0"/>
                <w:bCs w:val="0"/>
                <w:sz w:val="22"/>
                <w:szCs w:val="22"/>
              </w:rPr>
              <w:t>Risk Accessment</w:t>
            </w:r>
            <w:r w:rsidRPr="009878ED">
              <w:rPr>
                <w:rFonts w:cs="Lotus" w:hint="cs"/>
                <w:b w:val="0"/>
                <w:bCs w:val="0"/>
                <w:sz w:val="22"/>
                <w:szCs w:val="22"/>
                <w:rtl/>
              </w:rPr>
              <w:t>) و جنبه هاي زيست محيطي درمحيط کاروارائه واجراي راهکارهاي کنترلي مناسب</w:t>
            </w: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9878ED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9878ED" w:rsidRDefault="009878ED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213" w:type="dxa"/>
          </w:tcPr>
          <w:p w:rsidR="009878ED" w:rsidRPr="009878ED" w:rsidRDefault="009878ED" w:rsidP="009878ED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 w:rsidRPr="009878ED"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 xml:space="preserve">برنامه ريزي وپيگيري اجراي برنامه اندازه گيري عوامل زيان آور </w:t>
            </w:r>
            <w:r w:rsidRPr="009878ED">
              <w:rPr>
                <w:rFonts w:cs="Zar" w:hint="cs"/>
                <w:b w:val="0"/>
                <w:bCs w:val="0"/>
                <w:sz w:val="24"/>
                <w:szCs w:val="24"/>
                <w:rtl/>
              </w:rPr>
              <w:t>–</w:t>
            </w:r>
            <w:r w:rsidRPr="009878ED"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 xml:space="preserve"> جنبه هاي زيست محيطي درمحيط کار ومشارکت درتهيه گزارش شناسايي عوامل زيان آور و جنبه هاي زيست محيطي ونظارت دقيق برنحوه انجام اندازه گيري وتهيه گزارش نهايي.</w:t>
            </w: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9878ED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9878ED" w:rsidRDefault="009878ED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213" w:type="dxa"/>
          </w:tcPr>
          <w:p w:rsidR="009878ED" w:rsidRPr="009878ED" w:rsidRDefault="009878ED" w:rsidP="009878ED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 w:rsidRPr="009878ED"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>تهيه چک ليست ، برنامه ريزي وبازديد مرتب ازمحيط کار ، تاسيسات بهداشتي وتسهيلات جنبي موجود براساس آيين نامه تاسيسات کارگاه از نظر بهداشت وحفاظت وبهداشت عمومي درکارگاه واعلام نواقص موجود .</w:t>
            </w: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9878ED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9878ED" w:rsidRDefault="009878ED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213" w:type="dxa"/>
          </w:tcPr>
          <w:p w:rsidR="009878ED" w:rsidRPr="009878ED" w:rsidRDefault="009878ED" w:rsidP="009878ED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 w:rsidRPr="009878ED"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>ارائه راه حلهاي فني ومهندسي واداري واجراي آنها درجهت کاهش مواجهه وتماس شاغلين با عوامل زيان آور و جنبه هاي زيست محيطي موجود با همکاري اعضاي کميته حفاظت فني ايمني وبهداشت کار.</w:t>
            </w: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9878ED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9878ED" w:rsidRDefault="009878ED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213" w:type="dxa"/>
          </w:tcPr>
          <w:p w:rsidR="009878ED" w:rsidRPr="009878ED" w:rsidRDefault="009878ED" w:rsidP="009878ED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 w:rsidRPr="009878ED">
              <w:rPr>
                <w:rFonts w:cs="Lotus" w:hint="cs"/>
                <w:b w:val="0"/>
                <w:bCs w:val="0"/>
                <w:sz w:val="22"/>
                <w:szCs w:val="22"/>
                <w:rtl/>
              </w:rPr>
              <w:t>تهيه آيين نامه وجداول زمانبندي تحويل وسايل حفاظت فردي مورد نياز پرسنل براساس شرايط شغلي ،مطابق قوانين ومقررات موجود .</w:t>
            </w: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9878ED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9878ED" w:rsidRDefault="009878ED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213" w:type="dxa"/>
          </w:tcPr>
          <w:p w:rsidR="009878ED" w:rsidRPr="009878ED" w:rsidRDefault="009878ED" w:rsidP="009878ED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 w:rsidRPr="009878ED"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>نظارت دقيق برنحوه خريد ، تحويل واستفاده شاغلين از وسايل حفاظت فردي .</w:t>
            </w: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9878ED" w:rsidTr="00F1262C">
        <w:trPr>
          <w:cantSplit/>
          <w:trHeight w:val="416"/>
        </w:trPr>
        <w:tc>
          <w:tcPr>
            <w:tcW w:w="426" w:type="dxa"/>
            <w:vAlign w:val="center"/>
          </w:tcPr>
          <w:p w:rsidR="009878ED" w:rsidRDefault="009878ED" w:rsidP="00CF28AA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213" w:type="dxa"/>
          </w:tcPr>
          <w:p w:rsidR="009878ED" w:rsidRPr="009878ED" w:rsidRDefault="009878ED" w:rsidP="009878ED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 w:rsidRPr="009878ED"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>نظارت وهماهنگي اجراي برنامه هاي مبارزه با حشرات وجوندگان .</w:t>
            </w: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9878ED" w:rsidRDefault="009878ED" w:rsidP="00CF28AA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9878ED" w:rsidTr="0036358B">
        <w:trPr>
          <w:cantSplit/>
          <w:trHeight w:val="416"/>
        </w:trPr>
        <w:tc>
          <w:tcPr>
            <w:tcW w:w="426" w:type="dxa"/>
            <w:vAlign w:val="center"/>
          </w:tcPr>
          <w:p w:rsidR="009878ED" w:rsidRDefault="009878ED" w:rsidP="00F9642F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213" w:type="dxa"/>
          </w:tcPr>
          <w:p w:rsidR="009878ED" w:rsidRPr="009878ED" w:rsidRDefault="009878ED" w:rsidP="009878ED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 w:rsidRPr="009878ED">
              <w:rPr>
                <w:rFonts w:cs="Lotus" w:hint="cs"/>
                <w:b w:val="0"/>
                <w:bCs w:val="0"/>
                <w:sz w:val="22"/>
                <w:szCs w:val="22"/>
                <w:rtl/>
              </w:rPr>
              <w:t xml:space="preserve">تهيه </w:t>
            </w:r>
            <w:r w:rsidRPr="009878ED">
              <w:rPr>
                <w:rFonts w:cs="Lotus"/>
                <w:b w:val="0"/>
                <w:bCs w:val="0"/>
                <w:sz w:val="22"/>
                <w:szCs w:val="22"/>
              </w:rPr>
              <w:t>MSDS</w:t>
            </w:r>
            <w:r w:rsidRPr="009878ED">
              <w:rPr>
                <w:rFonts w:cs="Lotus" w:hint="cs"/>
                <w:b w:val="0"/>
                <w:bCs w:val="0"/>
                <w:sz w:val="22"/>
                <w:szCs w:val="22"/>
                <w:rtl/>
              </w:rPr>
              <w:t xml:space="preserve"> جهت کليه مواد موجود درواحد صنعتي (مصرفي يا اوليه ،توليدي وواسطه )به صورت فارسي ،براساس ضوابط اعلام شده</w:t>
            </w: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9878ED" w:rsidTr="000F24DA">
        <w:trPr>
          <w:cantSplit/>
          <w:trHeight w:val="416"/>
        </w:trPr>
        <w:tc>
          <w:tcPr>
            <w:tcW w:w="426" w:type="dxa"/>
            <w:vAlign w:val="center"/>
          </w:tcPr>
          <w:p w:rsidR="009878ED" w:rsidRDefault="009878ED" w:rsidP="00F9642F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9213" w:type="dxa"/>
          </w:tcPr>
          <w:p w:rsidR="009878ED" w:rsidRPr="009878ED" w:rsidRDefault="009878ED" w:rsidP="009878ED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 w:rsidRPr="009878ED"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>شرکت درکليه جلسات آموزشي وبازآموزي اعلام شده از سوي مراجع ذيصلاح .</w:t>
            </w: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9878ED" w:rsidTr="000F24DA">
        <w:trPr>
          <w:cantSplit/>
          <w:trHeight w:val="416"/>
        </w:trPr>
        <w:tc>
          <w:tcPr>
            <w:tcW w:w="426" w:type="dxa"/>
            <w:vAlign w:val="center"/>
          </w:tcPr>
          <w:p w:rsidR="009878ED" w:rsidRDefault="009878ED" w:rsidP="00F9642F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9213" w:type="dxa"/>
          </w:tcPr>
          <w:p w:rsidR="009878ED" w:rsidRPr="009878ED" w:rsidRDefault="009878ED" w:rsidP="00BD5B02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 w:rsidRPr="009878ED"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>تدوين دستورعمل اجرايي وبرنامه ريزي جهت انجام معاينات قبل از استخدام ،دوره اي واختصاصي با همکاري پزشک طب کار طرف قرارداد شرکت (درصورت حضور )، بارعايت ضوابط موجود .</w:t>
            </w: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9878ED" w:rsidTr="00A30776">
        <w:trPr>
          <w:cantSplit/>
          <w:trHeight w:val="416"/>
        </w:trPr>
        <w:tc>
          <w:tcPr>
            <w:tcW w:w="426" w:type="dxa"/>
            <w:vAlign w:val="center"/>
          </w:tcPr>
          <w:p w:rsidR="009878ED" w:rsidRDefault="009878ED" w:rsidP="00F9642F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9213" w:type="dxa"/>
          </w:tcPr>
          <w:p w:rsidR="009878ED" w:rsidRPr="009878ED" w:rsidRDefault="009878ED" w:rsidP="00BD5B02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 w:rsidRPr="009878ED"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>نظارت برنحوه وکيفيت معاينات انجام شده جهت کارگران</w:t>
            </w: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9878ED" w:rsidTr="00A30776">
        <w:trPr>
          <w:cantSplit/>
          <w:trHeight w:val="416"/>
        </w:trPr>
        <w:tc>
          <w:tcPr>
            <w:tcW w:w="426" w:type="dxa"/>
            <w:vAlign w:val="center"/>
          </w:tcPr>
          <w:p w:rsidR="009878ED" w:rsidRDefault="009878ED" w:rsidP="00F9642F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213" w:type="dxa"/>
          </w:tcPr>
          <w:p w:rsidR="009878ED" w:rsidRPr="009878ED" w:rsidRDefault="009878ED" w:rsidP="00BD5B02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 w:rsidRPr="009878ED"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 xml:space="preserve">بررسي شرايط محيط کار وانطباق وضعيت پست هاي کاري با شرايط مناسب هرفرد ، براساس نتايج حاصله ازمعاينات شغلي </w:t>
            </w: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9878ED" w:rsidTr="00A30776">
        <w:trPr>
          <w:cantSplit/>
          <w:trHeight w:val="416"/>
        </w:trPr>
        <w:tc>
          <w:tcPr>
            <w:tcW w:w="426" w:type="dxa"/>
            <w:vAlign w:val="center"/>
          </w:tcPr>
          <w:p w:rsidR="009878ED" w:rsidRDefault="009878ED" w:rsidP="00F9642F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9213" w:type="dxa"/>
          </w:tcPr>
          <w:p w:rsidR="009878ED" w:rsidRPr="009878ED" w:rsidRDefault="009878ED" w:rsidP="00BD5B02">
            <w:pPr>
              <w:ind w:left="33"/>
              <w:rPr>
                <w:rFonts w:cs="Lotus"/>
                <w:b w:val="0"/>
                <w:bCs w:val="0"/>
                <w:sz w:val="24"/>
                <w:szCs w:val="24"/>
                <w:rtl/>
              </w:rPr>
            </w:pPr>
            <w:r w:rsidRPr="009878ED"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>تجزيه وتحليل معاينات شغلي - اندازه گيري عوامل زيان آور محيطکار- اندازه گيري جنبه هاي زيست محيطي.</w:t>
            </w: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9878ED" w:rsidTr="00A30776">
        <w:trPr>
          <w:cantSplit/>
          <w:trHeight w:val="416"/>
        </w:trPr>
        <w:tc>
          <w:tcPr>
            <w:tcW w:w="426" w:type="dxa"/>
            <w:vAlign w:val="center"/>
          </w:tcPr>
          <w:p w:rsidR="009878ED" w:rsidRDefault="009878ED" w:rsidP="00F9642F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9213" w:type="dxa"/>
          </w:tcPr>
          <w:p w:rsidR="009878ED" w:rsidRPr="004140E2" w:rsidRDefault="00CD5177" w:rsidP="00BD5B02">
            <w:pPr>
              <w:ind w:left="33"/>
              <w:rPr>
                <w:rFonts w:cs="Lotus"/>
                <w:b w:val="0"/>
                <w:bCs w:val="0"/>
                <w:sz w:val="24"/>
                <w:szCs w:val="24"/>
              </w:rPr>
            </w:pPr>
            <w:r>
              <w:rPr>
                <w:rFonts w:cs="Lotus" w:hint="cs"/>
                <w:b w:val="0"/>
                <w:bCs w:val="0"/>
                <w:sz w:val="24"/>
                <w:szCs w:val="24"/>
                <w:rtl/>
              </w:rPr>
              <w:t>انجام ساير امور محوله در چارچوب وظايف شغل مورد تصدي .</w:t>
            </w: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" w:type="dxa"/>
            <w:textDirection w:val="tbRl"/>
            <w:vAlign w:val="center"/>
          </w:tcPr>
          <w:p w:rsidR="009878ED" w:rsidRDefault="009878ED" w:rsidP="00F9642F">
            <w:pPr>
              <w:ind w:left="113" w:right="113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B27D8E" w:rsidRPr="00B27D8E" w:rsidRDefault="00B27D8E" w:rsidP="00B27D8E">
      <w:pPr>
        <w:ind w:left="360"/>
        <w:rPr>
          <w:rFonts w:cs="B Zar"/>
          <w:b w:val="0"/>
          <w:bCs w:val="0"/>
          <w:sz w:val="24"/>
          <w:szCs w:val="24"/>
          <w:lang w:bidi="fa-IR"/>
        </w:rPr>
      </w:pPr>
      <w:r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ب : </w:t>
      </w:r>
      <w:r w:rsidRPr="00B27D8E">
        <w:rPr>
          <w:rFonts w:cs="B Zar" w:hint="cs"/>
          <w:b w:val="0"/>
          <w:bCs w:val="0"/>
          <w:sz w:val="24"/>
          <w:szCs w:val="24"/>
          <w:rtl/>
          <w:lang w:bidi="fa-IR"/>
        </w:rPr>
        <w:t>شرح وظايف زيست محيطي و سیستمهای مدیریتی:</w:t>
      </w:r>
    </w:p>
    <w:p w:rsidR="00B27D8E" w:rsidRPr="005B66CE" w:rsidRDefault="00B27D8E" w:rsidP="00B27D8E">
      <w:pPr>
        <w:numPr>
          <w:ilvl w:val="0"/>
          <w:numId w:val="3"/>
        </w:numPr>
        <w:jc w:val="lowKashida"/>
        <w:rPr>
          <w:rFonts w:cs="Lotus"/>
          <w:b w:val="0"/>
          <w:bCs w:val="0"/>
          <w:sz w:val="20"/>
          <w:rtl/>
        </w:rPr>
      </w:pPr>
      <w:r w:rsidRPr="005B66CE">
        <w:rPr>
          <w:rFonts w:cs="Lotus" w:hint="cs"/>
          <w:b w:val="0"/>
          <w:bCs w:val="0"/>
          <w:sz w:val="20"/>
          <w:rtl/>
        </w:rPr>
        <w:t>تحويل تمامي زباله هاي موجود در محيط كار به مسئول نظافت و اجتناب از دور ريختن آنها.</w:t>
      </w:r>
    </w:p>
    <w:p w:rsidR="00B27D8E" w:rsidRPr="005B66CE" w:rsidRDefault="00B27D8E" w:rsidP="00B27D8E">
      <w:pPr>
        <w:numPr>
          <w:ilvl w:val="0"/>
          <w:numId w:val="3"/>
        </w:numPr>
        <w:jc w:val="lowKashida"/>
        <w:rPr>
          <w:rFonts w:cs="Lotus"/>
          <w:b w:val="0"/>
          <w:bCs w:val="0"/>
          <w:sz w:val="20"/>
          <w:rtl/>
        </w:rPr>
      </w:pPr>
      <w:r w:rsidRPr="005B66CE">
        <w:rPr>
          <w:rFonts w:cs="Lotus" w:hint="cs"/>
          <w:b w:val="0"/>
          <w:bCs w:val="0"/>
          <w:sz w:val="20"/>
          <w:rtl/>
        </w:rPr>
        <w:t xml:space="preserve">رعايت اصول ارگونومي حمل بار – كار با كامپيوتر در پستهاي كاري برابر آموزشهاي ارائه شده. </w:t>
      </w:r>
    </w:p>
    <w:p w:rsidR="00B27D8E" w:rsidRPr="005B66CE" w:rsidRDefault="00B27D8E" w:rsidP="00B27D8E">
      <w:pPr>
        <w:numPr>
          <w:ilvl w:val="0"/>
          <w:numId w:val="3"/>
        </w:numPr>
        <w:jc w:val="lowKashida"/>
        <w:rPr>
          <w:rFonts w:cs="Lotus"/>
          <w:b w:val="0"/>
          <w:bCs w:val="0"/>
          <w:sz w:val="20"/>
        </w:rPr>
      </w:pPr>
      <w:r w:rsidRPr="005B66CE">
        <w:rPr>
          <w:rFonts w:cs="Lotus" w:hint="cs"/>
          <w:b w:val="0"/>
          <w:bCs w:val="0"/>
          <w:sz w:val="20"/>
          <w:rtl/>
        </w:rPr>
        <w:t>در صورت بروز مسائل بهداشتي و كاري مانند عوامل فيزيكي (سر وصدا) و شيميايي و ... مراتب را به واحد بهداشت حرفه اي گزارش شود.</w:t>
      </w:r>
    </w:p>
    <w:p w:rsidR="00B27D8E" w:rsidRPr="005B66CE" w:rsidRDefault="00B27D8E" w:rsidP="00B27D8E">
      <w:pPr>
        <w:numPr>
          <w:ilvl w:val="0"/>
          <w:numId w:val="3"/>
        </w:numPr>
        <w:jc w:val="lowKashida"/>
        <w:rPr>
          <w:rFonts w:cs="Lotus"/>
          <w:b w:val="0"/>
          <w:bCs w:val="0"/>
          <w:sz w:val="20"/>
        </w:rPr>
      </w:pPr>
      <w:r w:rsidRPr="005B66CE">
        <w:rPr>
          <w:rFonts w:cs="Lotus" w:hint="cs"/>
          <w:b w:val="0"/>
          <w:bCs w:val="0"/>
          <w:sz w:val="20"/>
          <w:rtl/>
        </w:rPr>
        <w:t>همكاري و حضور به موقع جهت انجام معاينات دوره اي كارگري.</w:t>
      </w:r>
    </w:p>
    <w:p w:rsidR="00B27D8E" w:rsidRPr="005B66CE" w:rsidRDefault="00B27D8E" w:rsidP="00B27D8E">
      <w:pPr>
        <w:numPr>
          <w:ilvl w:val="0"/>
          <w:numId w:val="3"/>
        </w:numPr>
        <w:jc w:val="lowKashida"/>
        <w:rPr>
          <w:rFonts w:cs="Lotus"/>
          <w:b w:val="0"/>
          <w:bCs w:val="0"/>
          <w:sz w:val="20"/>
        </w:rPr>
      </w:pPr>
      <w:r w:rsidRPr="005B66CE">
        <w:rPr>
          <w:rFonts w:cs="Lotus"/>
          <w:b w:val="0"/>
          <w:bCs w:val="0"/>
          <w:sz w:val="20"/>
          <w:rtl/>
        </w:rPr>
        <w:t>مشارکت در س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ستم</w:t>
      </w:r>
      <w:r w:rsidRPr="005B66CE">
        <w:rPr>
          <w:rFonts w:cs="Lotus"/>
          <w:b w:val="0"/>
          <w:bCs w:val="0"/>
          <w:sz w:val="20"/>
          <w:rtl/>
        </w:rPr>
        <w:t xml:space="preserve"> نظام پ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شنهادها</w:t>
      </w:r>
      <w:r w:rsidRPr="005B66CE">
        <w:rPr>
          <w:rFonts w:cs="Lotus"/>
          <w:b w:val="0"/>
          <w:bCs w:val="0"/>
          <w:sz w:val="20"/>
          <w:rtl/>
        </w:rPr>
        <w:t xml:space="preserve"> و ارا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ه</w:t>
      </w:r>
      <w:r w:rsidRPr="005B66CE">
        <w:rPr>
          <w:rFonts w:cs="Lotus"/>
          <w:b w:val="0"/>
          <w:bCs w:val="0"/>
          <w:sz w:val="20"/>
          <w:rtl/>
        </w:rPr>
        <w:t xml:space="preserve"> راهکارها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/>
          <w:b w:val="0"/>
          <w:bCs w:val="0"/>
          <w:sz w:val="20"/>
          <w:rtl/>
        </w:rPr>
        <w:t xml:space="preserve"> خلاقانه و نوآورانه(نظام پ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شنهادها</w:t>
      </w:r>
      <w:r w:rsidRPr="005B66CE">
        <w:rPr>
          <w:rFonts w:cs="Lotus"/>
          <w:b w:val="0"/>
          <w:bCs w:val="0"/>
          <w:sz w:val="20"/>
          <w:rtl/>
        </w:rPr>
        <w:t>)</w:t>
      </w:r>
    </w:p>
    <w:p w:rsidR="00B27D8E" w:rsidRPr="005B66CE" w:rsidRDefault="00B27D8E" w:rsidP="00B27D8E">
      <w:pPr>
        <w:numPr>
          <w:ilvl w:val="0"/>
          <w:numId w:val="3"/>
        </w:numPr>
        <w:jc w:val="lowKashida"/>
        <w:rPr>
          <w:rFonts w:cs="Lotus"/>
          <w:b w:val="0"/>
          <w:bCs w:val="0"/>
          <w:sz w:val="20"/>
        </w:rPr>
      </w:pPr>
      <w:r w:rsidRPr="005B66CE">
        <w:rPr>
          <w:rFonts w:cs="Lotus"/>
          <w:b w:val="0"/>
          <w:bCs w:val="0"/>
          <w:sz w:val="20"/>
          <w:rtl/>
        </w:rPr>
        <w:t>تلاش در جهت برقرار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/>
          <w:b w:val="0"/>
          <w:bCs w:val="0"/>
          <w:sz w:val="20"/>
          <w:rtl/>
        </w:rPr>
        <w:t xml:space="preserve"> نظم و آراستگ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/>
          <w:b w:val="0"/>
          <w:bCs w:val="0"/>
          <w:sz w:val="20"/>
          <w:rtl/>
        </w:rPr>
        <w:t xml:space="preserve"> در مح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ط</w:t>
      </w:r>
      <w:r w:rsidRPr="005B66CE">
        <w:rPr>
          <w:rFonts w:cs="Lotus"/>
          <w:b w:val="0"/>
          <w:bCs w:val="0"/>
          <w:sz w:val="20"/>
          <w:rtl/>
        </w:rPr>
        <w:t xml:space="preserve"> کار(5</w:t>
      </w:r>
      <w:r w:rsidRPr="005B66CE">
        <w:rPr>
          <w:rFonts w:cs="Lotus"/>
          <w:b w:val="0"/>
          <w:bCs w:val="0"/>
          <w:sz w:val="20"/>
        </w:rPr>
        <w:t>s</w:t>
      </w:r>
      <w:r w:rsidRPr="005B66CE">
        <w:rPr>
          <w:rFonts w:cs="Lotus"/>
          <w:b w:val="0"/>
          <w:bCs w:val="0"/>
          <w:sz w:val="20"/>
          <w:rtl/>
        </w:rPr>
        <w:t>)</w:t>
      </w:r>
    </w:p>
    <w:p w:rsidR="00B27D8E" w:rsidRPr="005B66CE" w:rsidRDefault="00B27D8E" w:rsidP="00B27D8E">
      <w:pPr>
        <w:numPr>
          <w:ilvl w:val="0"/>
          <w:numId w:val="3"/>
        </w:numPr>
        <w:jc w:val="lowKashida"/>
        <w:rPr>
          <w:rFonts w:cs="Lotus"/>
          <w:b w:val="0"/>
          <w:bCs w:val="0"/>
          <w:sz w:val="20"/>
        </w:rPr>
      </w:pPr>
      <w:r w:rsidRPr="005B66CE">
        <w:rPr>
          <w:rFonts w:cs="Lotus"/>
          <w:b w:val="0"/>
          <w:bCs w:val="0"/>
          <w:sz w:val="20"/>
          <w:rtl/>
        </w:rPr>
        <w:t>رعا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ت</w:t>
      </w:r>
      <w:r w:rsidRPr="005B66CE">
        <w:rPr>
          <w:rFonts w:cs="Lotus"/>
          <w:b w:val="0"/>
          <w:bCs w:val="0"/>
          <w:sz w:val="20"/>
          <w:rtl/>
        </w:rPr>
        <w:t xml:space="preserve"> مقررات، استانداردها و دستورالعمل ها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/>
          <w:b w:val="0"/>
          <w:bCs w:val="0"/>
          <w:sz w:val="20"/>
          <w:rtl/>
        </w:rPr>
        <w:t xml:space="preserve"> س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ستم</w:t>
      </w:r>
      <w:r w:rsidRPr="005B66CE">
        <w:rPr>
          <w:rFonts w:cs="Lotus"/>
          <w:b w:val="0"/>
          <w:bCs w:val="0"/>
          <w:sz w:val="20"/>
          <w:rtl/>
        </w:rPr>
        <w:t xml:space="preserve"> ها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/>
          <w:b w:val="0"/>
          <w:bCs w:val="0"/>
          <w:sz w:val="20"/>
          <w:rtl/>
        </w:rPr>
        <w:t xml:space="preserve"> مد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ر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 w:hint="eastAsia"/>
          <w:b w:val="0"/>
          <w:bCs w:val="0"/>
          <w:sz w:val="20"/>
          <w:rtl/>
        </w:rPr>
        <w:t>ت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/>
          <w:b w:val="0"/>
          <w:bCs w:val="0"/>
          <w:sz w:val="20"/>
          <w:rtl/>
        </w:rPr>
        <w:t xml:space="preserve"> جار</w:t>
      </w:r>
      <w:r w:rsidRPr="005B66CE">
        <w:rPr>
          <w:rFonts w:cs="Lotus" w:hint="cs"/>
          <w:b w:val="0"/>
          <w:bCs w:val="0"/>
          <w:sz w:val="20"/>
          <w:rtl/>
        </w:rPr>
        <w:t>ی</w:t>
      </w:r>
      <w:r w:rsidRPr="005B66CE">
        <w:rPr>
          <w:rFonts w:cs="Lotus"/>
          <w:b w:val="0"/>
          <w:bCs w:val="0"/>
          <w:sz w:val="20"/>
          <w:rtl/>
        </w:rPr>
        <w:t xml:space="preserve"> در شرکت و تلاش در جهت استقرار آنها</w:t>
      </w:r>
    </w:p>
    <w:sectPr w:rsidR="00B27D8E" w:rsidRPr="005B66CE" w:rsidSect="008A0647">
      <w:headerReference w:type="default" r:id="rId8"/>
      <w:footerReference w:type="default" r:id="rId9"/>
      <w:pgSz w:w="11906" w:h="16838"/>
      <w:pgMar w:top="568" w:right="566" w:bottom="567" w:left="709" w:header="567" w:footer="2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C43" w:rsidRDefault="00465C43" w:rsidP="00654286">
      <w:r>
        <w:separator/>
      </w:r>
    </w:p>
  </w:endnote>
  <w:endnote w:type="continuationSeparator" w:id="0">
    <w:p w:rsidR="00465C43" w:rsidRDefault="00465C43" w:rsidP="00654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raffic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0774" w:type="dxa"/>
      <w:tblInd w:w="107" w:type="dxa"/>
      <w:tblLook w:val="04A0"/>
    </w:tblPr>
    <w:tblGrid>
      <w:gridCol w:w="3298"/>
      <w:gridCol w:w="3616"/>
      <w:gridCol w:w="3860"/>
    </w:tblGrid>
    <w:tr w:rsidR="00654286" w:rsidTr="00CB2810">
      <w:trPr>
        <w:trHeight w:val="1273"/>
      </w:trPr>
      <w:tc>
        <w:tcPr>
          <w:tcW w:w="3298" w:type="dxa"/>
          <w:vAlign w:val="center"/>
        </w:tcPr>
        <w:p w:rsidR="00654286" w:rsidRPr="00B27D8E" w:rsidRDefault="00654286" w:rsidP="00654286">
          <w:pPr>
            <w:spacing w:line="192" w:lineRule="auto"/>
            <w:jc w:val="center"/>
            <w:rPr>
              <w:rFonts w:cs="B Zar"/>
              <w:sz w:val="22"/>
              <w:szCs w:val="22"/>
              <w:rtl/>
            </w:rPr>
          </w:pPr>
          <w:r w:rsidRPr="00B27D8E">
            <w:rPr>
              <w:rFonts w:cs="B Zar" w:hint="cs"/>
              <w:sz w:val="22"/>
              <w:szCs w:val="22"/>
              <w:rtl/>
            </w:rPr>
            <w:t>تهیه کننده: سید مهدی مجیدی</w:t>
          </w:r>
        </w:p>
        <w:p w:rsidR="00654286" w:rsidRPr="00B27D8E" w:rsidRDefault="00AA3E94" w:rsidP="00654286">
          <w:pPr>
            <w:spacing w:line="192" w:lineRule="auto"/>
            <w:jc w:val="center"/>
            <w:rPr>
              <w:rFonts w:cs="B Zar"/>
              <w:sz w:val="22"/>
              <w:szCs w:val="22"/>
              <w:rtl/>
            </w:rPr>
          </w:pPr>
          <w:r w:rsidRPr="00B27D8E">
            <w:rPr>
              <w:rFonts w:cs="B Zar" w:hint="cs"/>
              <w:sz w:val="22"/>
              <w:szCs w:val="22"/>
              <w:rtl/>
            </w:rPr>
            <w:t xml:space="preserve">                  </w:t>
          </w:r>
          <w:r w:rsidR="00654286" w:rsidRPr="00B27D8E">
            <w:rPr>
              <w:rFonts w:cs="B Zar" w:hint="cs"/>
              <w:sz w:val="22"/>
              <w:szCs w:val="22"/>
              <w:rtl/>
            </w:rPr>
            <w:t>معاونت منابع انسانی</w:t>
          </w:r>
        </w:p>
      </w:tc>
      <w:tc>
        <w:tcPr>
          <w:tcW w:w="3616" w:type="dxa"/>
          <w:vAlign w:val="center"/>
        </w:tcPr>
        <w:p w:rsidR="00CF7475" w:rsidRPr="00B27D8E" w:rsidRDefault="00654286" w:rsidP="00CF7475">
          <w:pPr>
            <w:jc w:val="center"/>
            <w:rPr>
              <w:rFonts w:cs="B Zar"/>
              <w:sz w:val="22"/>
              <w:szCs w:val="22"/>
            </w:rPr>
          </w:pPr>
          <w:r w:rsidRPr="00B27D8E">
            <w:rPr>
              <w:rFonts w:cs="B Zar" w:hint="cs"/>
              <w:sz w:val="22"/>
              <w:szCs w:val="22"/>
              <w:rtl/>
            </w:rPr>
            <w:t>تایید کننده:</w:t>
          </w:r>
          <w:r w:rsidR="00754D11">
            <w:rPr>
              <w:rFonts w:cs="B Zar" w:hint="cs"/>
              <w:sz w:val="22"/>
              <w:szCs w:val="22"/>
              <w:rtl/>
            </w:rPr>
            <w:t xml:space="preserve"> داود منصوری</w:t>
          </w:r>
        </w:p>
        <w:p w:rsidR="00654286" w:rsidRPr="00B27D8E" w:rsidRDefault="00754D11" w:rsidP="00654286">
          <w:pPr>
            <w:jc w:val="center"/>
            <w:rPr>
              <w:rFonts w:cs="B Zar"/>
              <w:sz w:val="22"/>
              <w:szCs w:val="22"/>
              <w:rtl/>
            </w:rPr>
          </w:pPr>
          <w:r>
            <w:rPr>
              <w:rFonts w:cs="B Zar" w:hint="cs"/>
              <w:sz w:val="22"/>
              <w:szCs w:val="22"/>
              <w:rtl/>
            </w:rPr>
            <w:t>معاونت بهره برداری و دیسپاچینگ</w:t>
          </w:r>
        </w:p>
      </w:tc>
      <w:tc>
        <w:tcPr>
          <w:tcW w:w="3860" w:type="dxa"/>
          <w:vAlign w:val="center"/>
        </w:tcPr>
        <w:p w:rsidR="00654286" w:rsidRPr="00B27D8E" w:rsidRDefault="00654286" w:rsidP="00654286">
          <w:pPr>
            <w:jc w:val="center"/>
            <w:rPr>
              <w:rFonts w:cs="B Zar"/>
              <w:sz w:val="22"/>
              <w:szCs w:val="22"/>
              <w:rtl/>
            </w:rPr>
          </w:pPr>
          <w:r w:rsidRPr="00B27D8E">
            <w:rPr>
              <w:rFonts w:cs="B Zar" w:hint="cs"/>
              <w:sz w:val="22"/>
              <w:szCs w:val="22"/>
              <w:rtl/>
            </w:rPr>
            <w:t>تصویب کننده: فرهاد شبیهی</w:t>
          </w:r>
        </w:p>
        <w:p w:rsidR="00654286" w:rsidRPr="00B27D8E" w:rsidRDefault="00654286" w:rsidP="00654286">
          <w:pPr>
            <w:jc w:val="center"/>
            <w:rPr>
              <w:rFonts w:cs="B Zar"/>
              <w:sz w:val="22"/>
              <w:szCs w:val="22"/>
              <w:rtl/>
              <w:lang w:bidi="fa-IR"/>
            </w:rPr>
          </w:pPr>
          <w:r w:rsidRPr="00B27D8E">
            <w:rPr>
              <w:rFonts w:cs="B Zar" w:hint="cs"/>
              <w:sz w:val="22"/>
              <w:szCs w:val="22"/>
              <w:rtl/>
            </w:rPr>
            <w:t>رئیس هیئت مدیره و مدیرعامل</w:t>
          </w:r>
        </w:p>
      </w:tc>
    </w:tr>
  </w:tbl>
  <w:p w:rsidR="00654286" w:rsidRDefault="006542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C43" w:rsidRDefault="00465C43" w:rsidP="00654286">
      <w:r>
        <w:separator/>
      </w:r>
    </w:p>
  </w:footnote>
  <w:footnote w:type="continuationSeparator" w:id="0">
    <w:p w:rsidR="00465C43" w:rsidRDefault="00465C43" w:rsidP="00654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0726" w:type="dxa"/>
      <w:tblInd w:w="107" w:type="dxa"/>
      <w:tblLook w:val="04A0"/>
    </w:tblPr>
    <w:tblGrid>
      <w:gridCol w:w="3450"/>
      <w:gridCol w:w="3610"/>
      <w:gridCol w:w="3666"/>
    </w:tblGrid>
    <w:tr w:rsidR="00654286" w:rsidTr="008A0647">
      <w:tc>
        <w:tcPr>
          <w:tcW w:w="3459" w:type="dxa"/>
          <w:vAlign w:val="center"/>
        </w:tcPr>
        <w:p w:rsidR="00654286" w:rsidRPr="00FA436D" w:rsidRDefault="00924E5D" w:rsidP="000E4FE9">
          <w:pPr>
            <w:spacing w:line="192" w:lineRule="auto"/>
            <w:jc w:val="lowKashida"/>
            <w:rPr>
              <w:rFonts w:cs="Zar"/>
              <w:rtl/>
            </w:rPr>
          </w:pPr>
          <w:r w:rsidRPr="00924E5D">
            <w:rPr>
              <w:rFonts w:cs="B Lotus"/>
              <w:rtl/>
            </w:rPr>
            <w:pict>
              <v:group id="_x0000_s2049" style="position:absolute;left:0;text-align:left;margin-left:371.7pt;margin-top:10.5pt;width:140.1pt;height:65.7pt;z-index:251658240" coordorigin="9435,525" coordsize="2265,915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10290;top:525;width:656;height:540">
                  <v:imagedata r:id="rId1" o:title="Arm"/>
                </v:shape>
                <v:rect id="_x0000_s2051" style="position:absolute;left:9435;top:1080;width:2265;height:360" stroked="f">
                  <v:textbox style="mso-next-textbox:#_x0000_s2051">
                    <w:txbxContent>
                      <w:p w:rsidR="00654286" w:rsidRPr="00A212CA" w:rsidRDefault="00654286" w:rsidP="00654286">
                        <w:pPr>
                          <w:jc w:val="center"/>
                          <w:rPr>
                            <w:rFonts w:cs="B Lotus"/>
                            <w:sz w:val="18"/>
                            <w:szCs w:val="18"/>
                            <w:lang w:bidi="fa-IR"/>
                          </w:rPr>
                        </w:pPr>
                        <w:r w:rsidRPr="00A212CA">
                          <w:rPr>
                            <w:rFonts w:cs="B Lotus" w:hint="cs"/>
                            <w:b w:val="0"/>
                            <w:bCs w:val="0"/>
                            <w:sz w:val="18"/>
                            <w:szCs w:val="18"/>
                            <w:rtl/>
                            <w:lang w:bidi="fa-IR"/>
                          </w:rPr>
                          <w:t>شركت توزيع نيروي برق استان مركزي</w:t>
                        </w:r>
                      </w:p>
                    </w:txbxContent>
                  </v:textbox>
                </v:rect>
              </v:group>
            </w:pict>
          </w:r>
          <w:r w:rsidR="00654286" w:rsidRPr="00FA436D">
            <w:rPr>
              <w:rFonts w:cs="Zar"/>
              <w:b w:val="0"/>
              <w:bCs w:val="0"/>
              <w:sz w:val="24"/>
              <w:szCs w:val="24"/>
              <w:rtl/>
            </w:rPr>
            <w:t xml:space="preserve">   </w:t>
          </w:r>
        </w:p>
        <w:p w:rsidR="00654286" w:rsidRPr="00FA436D" w:rsidRDefault="00654286" w:rsidP="000E4FE9">
          <w:pPr>
            <w:spacing w:line="192" w:lineRule="auto"/>
            <w:jc w:val="lowKashida"/>
            <w:rPr>
              <w:rFonts w:cs="Zar"/>
              <w:rtl/>
            </w:rPr>
          </w:pPr>
        </w:p>
        <w:p w:rsidR="00654286" w:rsidRPr="00FA436D" w:rsidRDefault="00654286" w:rsidP="000E4FE9">
          <w:pPr>
            <w:pStyle w:val="Heading9"/>
            <w:outlineLvl w:val="8"/>
            <w:rPr>
              <w:rFonts w:cs="Zar"/>
              <w:sz w:val="24"/>
              <w:szCs w:val="24"/>
              <w:rtl/>
            </w:rPr>
          </w:pPr>
        </w:p>
        <w:p w:rsidR="00654286" w:rsidRPr="00FA436D" w:rsidRDefault="00654286" w:rsidP="000E4FE9">
          <w:pPr>
            <w:rPr>
              <w:rFonts w:cs="Zar"/>
              <w:rtl/>
            </w:rPr>
          </w:pPr>
        </w:p>
        <w:p w:rsidR="00654286" w:rsidRPr="00FA436D" w:rsidRDefault="00654286" w:rsidP="000E4FE9">
          <w:pPr>
            <w:pStyle w:val="Heading9"/>
            <w:outlineLvl w:val="8"/>
            <w:rPr>
              <w:rFonts w:cs="Zar"/>
              <w:sz w:val="24"/>
              <w:szCs w:val="24"/>
              <w:rtl/>
            </w:rPr>
          </w:pPr>
        </w:p>
      </w:tc>
      <w:tc>
        <w:tcPr>
          <w:tcW w:w="3616" w:type="dxa"/>
          <w:vAlign w:val="center"/>
        </w:tcPr>
        <w:p w:rsidR="00654286" w:rsidRPr="00812555" w:rsidRDefault="00654286" w:rsidP="000E4FE9">
          <w:pPr>
            <w:jc w:val="center"/>
            <w:rPr>
              <w:sz w:val="24"/>
              <w:szCs w:val="24"/>
              <w:rtl/>
            </w:rPr>
          </w:pPr>
          <w:r w:rsidRPr="00812555">
            <w:rPr>
              <w:rFonts w:hint="cs"/>
              <w:sz w:val="24"/>
              <w:szCs w:val="24"/>
              <w:rtl/>
            </w:rPr>
            <w:t>نام مدرك :</w:t>
          </w:r>
        </w:p>
        <w:p w:rsidR="00654286" w:rsidRPr="00812555" w:rsidRDefault="00654286" w:rsidP="000E4FE9">
          <w:pPr>
            <w:jc w:val="center"/>
            <w:rPr>
              <w:rFonts w:cs="B Traffic"/>
              <w:sz w:val="28"/>
              <w:szCs w:val="28"/>
              <w:rtl/>
              <w:lang w:bidi="fa-IR"/>
            </w:rPr>
          </w:pPr>
          <w:r w:rsidRPr="00812555">
            <w:rPr>
              <w:rFonts w:cs="B Traffic" w:hint="cs"/>
              <w:sz w:val="28"/>
              <w:szCs w:val="28"/>
              <w:rtl/>
              <w:lang w:bidi="fa-IR"/>
            </w:rPr>
            <w:t>« شرح وظايف پست سازماني»</w:t>
          </w:r>
        </w:p>
        <w:p w:rsidR="00654286" w:rsidRPr="00812555" w:rsidRDefault="00654286" w:rsidP="000E4FE9">
          <w:pPr>
            <w:jc w:val="center"/>
            <w:rPr>
              <w:b w:val="0"/>
              <w:bCs w:val="0"/>
              <w:i/>
              <w:iCs/>
              <w:sz w:val="22"/>
              <w:szCs w:val="22"/>
              <w:rtl/>
            </w:rPr>
          </w:pPr>
          <w:r w:rsidRPr="00812555">
            <w:rPr>
              <w:rFonts w:hint="cs"/>
              <w:sz w:val="22"/>
              <w:szCs w:val="22"/>
              <w:rtl/>
            </w:rPr>
            <w:t xml:space="preserve">كد مدرك :      </w:t>
          </w:r>
          <w:r w:rsidRPr="00812555">
            <w:rPr>
              <w:sz w:val="20"/>
              <w:lang w:bidi="fa-IR"/>
            </w:rPr>
            <w:t>01JD01-00</w:t>
          </w:r>
        </w:p>
      </w:tc>
      <w:tc>
        <w:tcPr>
          <w:tcW w:w="3651" w:type="dxa"/>
          <w:vAlign w:val="center"/>
        </w:tcPr>
        <w:tbl>
          <w:tblPr>
            <w:tblStyle w:val="TableGrid"/>
            <w:bidiVisual/>
            <w:tblW w:w="34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181"/>
            <w:gridCol w:w="2269"/>
          </w:tblGrid>
          <w:tr w:rsidR="00586DCE" w:rsidTr="00586DCE">
            <w:tc>
              <w:tcPr>
                <w:tcW w:w="1181" w:type="dxa"/>
              </w:tcPr>
              <w:p w:rsidR="00586DCE" w:rsidRPr="00586DCE" w:rsidRDefault="00586DCE" w:rsidP="00586DCE">
                <w:pPr>
                  <w:spacing w:line="192" w:lineRule="auto"/>
                  <w:jc w:val="right"/>
                  <w:rPr>
                    <w:rFonts w:cs="Zar"/>
                    <w:sz w:val="16"/>
                    <w:szCs w:val="16"/>
                    <w:rtl/>
                    <w:lang w:bidi="fa-IR"/>
                  </w:rPr>
                </w:pP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عن</w:t>
                </w:r>
                <w:r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ــ</w:t>
                </w: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وان پ</w:t>
                </w:r>
                <w:r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ــ</w:t>
                </w: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 xml:space="preserve">ست : </w:t>
                </w:r>
              </w:p>
            </w:tc>
            <w:tc>
              <w:tcPr>
                <w:tcW w:w="2269" w:type="dxa"/>
              </w:tcPr>
              <w:p w:rsidR="00586DCE" w:rsidRPr="00586DCE" w:rsidRDefault="009878ED" w:rsidP="004150FE">
                <w:pPr>
                  <w:rPr>
                    <w:rFonts w:cs="B Lotus"/>
                    <w:sz w:val="20"/>
                    <w:rtl/>
                  </w:rPr>
                </w:pPr>
                <w:r>
                  <w:rPr>
                    <w:rFonts w:cs="B Lotus" w:hint="cs"/>
                    <w:sz w:val="16"/>
                    <w:szCs w:val="16"/>
                    <w:rtl/>
                  </w:rPr>
                  <w:t>کارشناس سلامت حرفه ای و زیست محیطی</w:t>
                </w:r>
              </w:p>
            </w:tc>
          </w:tr>
          <w:tr w:rsidR="00586DCE" w:rsidTr="00586DCE">
            <w:tc>
              <w:tcPr>
                <w:tcW w:w="1181" w:type="dxa"/>
              </w:tcPr>
              <w:p w:rsidR="00586DCE" w:rsidRPr="00586DCE" w:rsidRDefault="00586DCE" w:rsidP="00586DCE">
                <w:pPr>
                  <w:jc w:val="right"/>
                  <w:rPr>
                    <w:rFonts w:cs="Zar"/>
                    <w:sz w:val="16"/>
                    <w:szCs w:val="16"/>
                    <w:rtl/>
                    <w:lang w:bidi="fa-IR"/>
                  </w:rPr>
                </w:pP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ش</w:t>
                </w:r>
                <w:r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ــ</w:t>
                </w: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م</w:t>
                </w:r>
                <w:r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ـ</w:t>
                </w: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ارة پ</w:t>
                </w:r>
                <w:r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ـ</w:t>
                </w: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ست :</w:t>
                </w:r>
              </w:p>
            </w:tc>
            <w:tc>
              <w:tcPr>
                <w:tcW w:w="2269" w:type="dxa"/>
              </w:tcPr>
              <w:p w:rsidR="00586DCE" w:rsidRPr="00586DCE" w:rsidRDefault="00D2264B" w:rsidP="009878ED">
                <w:pPr>
                  <w:rPr>
                    <w:rFonts w:cs="B Lotus"/>
                    <w:sz w:val="20"/>
                    <w:rtl/>
                  </w:rPr>
                </w:pPr>
                <w:r>
                  <w:rPr>
                    <w:rFonts w:cs="B Lotus" w:hint="cs"/>
                    <w:sz w:val="20"/>
                    <w:rtl/>
                  </w:rPr>
                  <w:t>1018</w:t>
                </w:r>
                <w:r w:rsidR="00CD5783">
                  <w:rPr>
                    <w:rFonts w:cs="B Lotus" w:hint="cs"/>
                    <w:sz w:val="20"/>
                    <w:rtl/>
                  </w:rPr>
                  <w:t>2</w:t>
                </w:r>
                <w:r w:rsidR="009878ED">
                  <w:rPr>
                    <w:rFonts w:cs="B Lotus" w:hint="cs"/>
                    <w:sz w:val="20"/>
                    <w:rtl/>
                  </w:rPr>
                  <w:t>5</w:t>
                </w:r>
              </w:p>
            </w:tc>
          </w:tr>
          <w:tr w:rsidR="00586DCE" w:rsidTr="00586DCE">
            <w:tc>
              <w:tcPr>
                <w:tcW w:w="1181" w:type="dxa"/>
              </w:tcPr>
              <w:p w:rsidR="00586DCE" w:rsidRPr="00586DCE" w:rsidRDefault="00586DCE" w:rsidP="00586DCE">
                <w:pPr>
                  <w:jc w:val="center"/>
                  <w:rPr>
                    <w:rFonts w:cs="Zar"/>
                    <w:sz w:val="16"/>
                    <w:szCs w:val="16"/>
                    <w:rtl/>
                    <w:lang w:bidi="fa-IR"/>
                  </w:rPr>
                </w:pP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واح</w:t>
                </w:r>
                <w:r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ـ</w:t>
                </w: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>د سازماني</w:t>
                </w:r>
                <w:r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 xml:space="preserve"> </w:t>
                </w: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 xml:space="preserve"> :   </w:t>
                </w:r>
              </w:p>
            </w:tc>
            <w:tc>
              <w:tcPr>
                <w:tcW w:w="2269" w:type="dxa"/>
              </w:tcPr>
              <w:p w:rsidR="00586DCE" w:rsidRPr="00586DCE" w:rsidRDefault="00DA29B0" w:rsidP="000E4FE9">
                <w:pPr>
                  <w:rPr>
                    <w:rFonts w:cs="B Lotus"/>
                    <w:sz w:val="20"/>
                    <w:rtl/>
                  </w:rPr>
                </w:pPr>
                <w:r w:rsidRPr="00DA29B0">
                  <w:rPr>
                    <w:rFonts w:cs="B Lotus" w:hint="cs"/>
                    <w:sz w:val="18"/>
                    <w:szCs w:val="18"/>
                    <w:rtl/>
                  </w:rPr>
                  <w:t>معاونت بهره برداری و دیسپاچینگ</w:t>
                </w:r>
              </w:p>
            </w:tc>
          </w:tr>
          <w:tr w:rsidR="00586DCE" w:rsidTr="00586DCE">
            <w:tc>
              <w:tcPr>
                <w:tcW w:w="1181" w:type="dxa"/>
              </w:tcPr>
              <w:p w:rsidR="00586DCE" w:rsidRPr="00586DCE" w:rsidRDefault="00586DCE" w:rsidP="00586DCE">
                <w:pPr>
                  <w:jc w:val="right"/>
                  <w:rPr>
                    <w:rFonts w:cs="Zar"/>
                    <w:sz w:val="16"/>
                    <w:szCs w:val="16"/>
                    <w:rtl/>
                    <w:lang w:bidi="fa-IR"/>
                  </w:rPr>
                </w:pPr>
                <w:r w:rsidRPr="00586DCE">
                  <w:rPr>
                    <w:rFonts w:cs="Zar" w:hint="cs"/>
                    <w:sz w:val="16"/>
                    <w:szCs w:val="16"/>
                    <w:rtl/>
                    <w:lang w:bidi="fa-IR"/>
                  </w:rPr>
                  <w:t xml:space="preserve">محل جغرافيايي :  </w:t>
                </w:r>
              </w:p>
            </w:tc>
            <w:tc>
              <w:tcPr>
                <w:tcW w:w="2269" w:type="dxa"/>
              </w:tcPr>
              <w:p w:rsidR="00586DCE" w:rsidRPr="00586DCE" w:rsidRDefault="00812555" w:rsidP="000E4FE9">
                <w:pPr>
                  <w:rPr>
                    <w:rFonts w:cs="B Lotus"/>
                    <w:sz w:val="20"/>
                    <w:rtl/>
                  </w:rPr>
                </w:pPr>
                <w:r>
                  <w:rPr>
                    <w:rFonts w:cs="B Lotus" w:hint="cs"/>
                    <w:sz w:val="20"/>
                    <w:rtl/>
                  </w:rPr>
                  <w:t>حوزه ستادی - اراک</w:t>
                </w:r>
              </w:p>
            </w:tc>
          </w:tr>
        </w:tbl>
        <w:p w:rsidR="00654286" w:rsidRPr="00FA436D" w:rsidRDefault="00654286" w:rsidP="000E4FE9">
          <w:pPr>
            <w:rPr>
              <w:rFonts w:cs="Zar"/>
              <w:b w:val="0"/>
              <w:bCs w:val="0"/>
              <w:i/>
              <w:iCs/>
              <w:sz w:val="24"/>
              <w:szCs w:val="24"/>
              <w:rtl/>
              <w:lang w:bidi="fa-IR"/>
            </w:rPr>
          </w:pPr>
        </w:p>
      </w:tc>
    </w:tr>
  </w:tbl>
  <w:p w:rsidR="00654286" w:rsidRDefault="00654286" w:rsidP="006542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396"/>
    <w:multiLevelType w:val="hybridMultilevel"/>
    <w:tmpl w:val="023C33B0"/>
    <w:lvl w:ilvl="0" w:tplc="3E0E1996">
      <w:start w:val="1"/>
      <w:numFmt w:val="decimal"/>
      <w:lvlText w:val="%1-"/>
      <w:lvlJc w:val="left"/>
      <w:pPr>
        <w:ind w:left="780" w:hanging="4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E5E0C"/>
    <w:multiLevelType w:val="hybridMultilevel"/>
    <w:tmpl w:val="75965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C3140"/>
    <w:multiLevelType w:val="hybridMultilevel"/>
    <w:tmpl w:val="48381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32219"/>
    <w:multiLevelType w:val="hybridMultilevel"/>
    <w:tmpl w:val="7C4C0964"/>
    <w:lvl w:ilvl="0" w:tplc="1C0E9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13494"/>
    <w:multiLevelType w:val="hybridMultilevel"/>
    <w:tmpl w:val="A2065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D5BC8"/>
    <w:multiLevelType w:val="hybridMultilevel"/>
    <w:tmpl w:val="E7403ECA"/>
    <w:lvl w:ilvl="0" w:tplc="D3AAD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34F1B"/>
    <w:multiLevelType w:val="hybridMultilevel"/>
    <w:tmpl w:val="001EC194"/>
    <w:lvl w:ilvl="0" w:tplc="DF2423BC">
      <w:start w:val="1"/>
      <w:numFmt w:val="decimal"/>
      <w:lvlText w:val="%1-"/>
      <w:lvlJc w:val="left"/>
      <w:pPr>
        <w:ind w:left="720" w:hanging="360"/>
      </w:pPr>
      <w:rPr>
        <w:rFonts w:cs="2  Traffi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010FC"/>
    <w:multiLevelType w:val="hybridMultilevel"/>
    <w:tmpl w:val="BD34156C"/>
    <w:lvl w:ilvl="0" w:tplc="61C06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A2F7C"/>
    <w:multiLevelType w:val="hybridMultilevel"/>
    <w:tmpl w:val="B1D2532A"/>
    <w:lvl w:ilvl="0" w:tplc="3B824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615E0"/>
    <w:multiLevelType w:val="hybridMultilevel"/>
    <w:tmpl w:val="99C81100"/>
    <w:lvl w:ilvl="0" w:tplc="61C06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2DC5"/>
    <w:multiLevelType w:val="hybridMultilevel"/>
    <w:tmpl w:val="41605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626A1"/>
    <w:multiLevelType w:val="hybridMultilevel"/>
    <w:tmpl w:val="3CEEBF0C"/>
    <w:lvl w:ilvl="0" w:tplc="342E13BC">
      <w:start w:val="1"/>
      <w:numFmt w:val="decimal"/>
      <w:lvlText w:val="%1-"/>
      <w:lvlJc w:val="left"/>
      <w:pPr>
        <w:ind w:left="720" w:hanging="360"/>
      </w:pPr>
      <w:rPr>
        <w:rFonts w:cs="Lotus" w:hint="default"/>
        <w:b w:val="0"/>
        <w:bCs w:val="0"/>
        <w:i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C61D4"/>
    <w:multiLevelType w:val="hybridMultilevel"/>
    <w:tmpl w:val="C5062774"/>
    <w:lvl w:ilvl="0" w:tplc="6D2A5B6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72283"/>
    <w:multiLevelType w:val="hybridMultilevel"/>
    <w:tmpl w:val="729A0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270EE"/>
    <w:multiLevelType w:val="hybridMultilevel"/>
    <w:tmpl w:val="91666C6E"/>
    <w:lvl w:ilvl="0" w:tplc="6FB26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12F90"/>
    <w:multiLevelType w:val="hybridMultilevel"/>
    <w:tmpl w:val="CB5ADC4A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6">
    <w:nsid w:val="3B8E034F"/>
    <w:multiLevelType w:val="hybridMultilevel"/>
    <w:tmpl w:val="0E2026A8"/>
    <w:lvl w:ilvl="0" w:tplc="61C06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87845"/>
    <w:multiLevelType w:val="hybridMultilevel"/>
    <w:tmpl w:val="2370EE2E"/>
    <w:lvl w:ilvl="0" w:tplc="EB7ED3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F571B5"/>
    <w:multiLevelType w:val="hybridMultilevel"/>
    <w:tmpl w:val="773EF3EE"/>
    <w:lvl w:ilvl="0" w:tplc="7E608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F38AA"/>
    <w:multiLevelType w:val="hybridMultilevel"/>
    <w:tmpl w:val="B54221BA"/>
    <w:lvl w:ilvl="0" w:tplc="007CF4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663E12"/>
    <w:multiLevelType w:val="hybridMultilevel"/>
    <w:tmpl w:val="298C46E8"/>
    <w:lvl w:ilvl="0" w:tplc="5E0C5DF6">
      <w:start w:val="1"/>
      <w:numFmt w:val="decimal"/>
      <w:lvlText w:val="%1-"/>
      <w:lvlJc w:val="left"/>
      <w:pPr>
        <w:ind w:left="720" w:hanging="360"/>
      </w:pPr>
      <w:rPr>
        <w:rFonts w:cs="Za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94A25"/>
    <w:multiLevelType w:val="hybridMultilevel"/>
    <w:tmpl w:val="43FEDA92"/>
    <w:lvl w:ilvl="0" w:tplc="852C4CC2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F35B3"/>
    <w:multiLevelType w:val="hybridMultilevel"/>
    <w:tmpl w:val="885EDE1A"/>
    <w:lvl w:ilvl="0" w:tplc="ECAC4BC0">
      <w:start w:val="1"/>
      <w:numFmt w:val="decimal"/>
      <w:lvlText w:val="%1-"/>
      <w:lvlJc w:val="left"/>
      <w:pPr>
        <w:ind w:left="720" w:hanging="360"/>
      </w:pPr>
      <w:rPr>
        <w:rFonts w:ascii="Tahoma" w:hAnsi="Tahoma" w:cs="B Mitr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0145D"/>
    <w:multiLevelType w:val="hybridMultilevel"/>
    <w:tmpl w:val="BAF6F3DA"/>
    <w:lvl w:ilvl="0" w:tplc="61C06E02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A4E49"/>
    <w:multiLevelType w:val="hybridMultilevel"/>
    <w:tmpl w:val="21066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718C8"/>
    <w:multiLevelType w:val="hybridMultilevel"/>
    <w:tmpl w:val="86946840"/>
    <w:lvl w:ilvl="0" w:tplc="02B2AC6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06D1C"/>
    <w:multiLevelType w:val="hybridMultilevel"/>
    <w:tmpl w:val="9B1E6DF2"/>
    <w:lvl w:ilvl="0" w:tplc="6C28DAFC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>
    <w:nsid w:val="52C0642C"/>
    <w:multiLevelType w:val="hybridMultilevel"/>
    <w:tmpl w:val="90188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10C4B"/>
    <w:multiLevelType w:val="hybridMultilevel"/>
    <w:tmpl w:val="80A8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96409"/>
    <w:multiLevelType w:val="hybridMultilevel"/>
    <w:tmpl w:val="F968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C1ECA"/>
    <w:multiLevelType w:val="hybridMultilevel"/>
    <w:tmpl w:val="B122E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549EF"/>
    <w:multiLevelType w:val="hybridMultilevel"/>
    <w:tmpl w:val="DED08E18"/>
    <w:lvl w:ilvl="0" w:tplc="B9DE05F6">
      <w:start w:val="1"/>
      <w:numFmt w:val="decimal"/>
      <w:lvlText w:val="%1-"/>
      <w:lvlJc w:val="left"/>
      <w:pPr>
        <w:ind w:left="720" w:hanging="360"/>
      </w:pPr>
      <w:rPr>
        <w:rFonts w:cs="Lotus" w:hint="default"/>
        <w:b w:val="0"/>
        <w:bCs w:val="0"/>
        <w:i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5259DB"/>
    <w:multiLevelType w:val="hybridMultilevel"/>
    <w:tmpl w:val="FF922436"/>
    <w:lvl w:ilvl="0" w:tplc="D95C5E46">
      <w:start w:val="1"/>
      <w:numFmt w:val="decimal"/>
      <w:lvlText w:val="%1-"/>
      <w:lvlJc w:val="left"/>
      <w:pPr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3">
    <w:nsid w:val="6D081F68"/>
    <w:multiLevelType w:val="hybridMultilevel"/>
    <w:tmpl w:val="23943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C39FA"/>
    <w:multiLevelType w:val="hybridMultilevel"/>
    <w:tmpl w:val="C22E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DA2F08"/>
    <w:multiLevelType w:val="hybridMultilevel"/>
    <w:tmpl w:val="BE7C3722"/>
    <w:lvl w:ilvl="0" w:tplc="72908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8591B"/>
    <w:multiLevelType w:val="hybridMultilevel"/>
    <w:tmpl w:val="4464F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E4102"/>
    <w:multiLevelType w:val="hybridMultilevel"/>
    <w:tmpl w:val="97ECA54A"/>
    <w:lvl w:ilvl="0" w:tplc="A08A3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5"/>
  </w:num>
  <w:num w:numId="5">
    <w:abstractNumId w:val="18"/>
  </w:num>
  <w:num w:numId="6">
    <w:abstractNumId w:val="1"/>
  </w:num>
  <w:num w:numId="7">
    <w:abstractNumId w:val="32"/>
  </w:num>
  <w:num w:numId="8">
    <w:abstractNumId w:val="8"/>
  </w:num>
  <w:num w:numId="9">
    <w:abstractNumId w:val="0"/>
  </w:num>
  <w:num w:numId="10">
    <w:abstractNumId w:val="27"/>
  </w:num>
  <w:num w:numId="11">
    <w:abstractNumId w:val="21"/>
  </w:num>
  <w:num w:numId="12">
    <w:abstractNumId w:val="24"/>
  </w:num>
  <w:num w:numId="13">
    <w:abstractNumId w:val="15"/>
  </w:num>
  <w:num w:numId="14">
    <w:abstractNumId w:val="37"/>
  </w:num>
  <w:num w:numId="15">
    <w:abstractNumId w:val="5"/>
  </w:num>
  <w:num w:numId="16">
    <w:abstractNumId w:val="33"/>
  </w:num>
  <w:num w:numId="17">
    <w:abstractNumId w:val="29"/>
  </w:num>
  <w:num w:numId="18">
    <w:abstractNumId w:val="14"/>
  </w:num>
  <w:num w:numId="19">
    <w:abstractNumId w:val="4"/>
  </w:num>
  <w:num w:numId="20">
    <w:abstractNumId w:val="6"/>
  </w:num>
  <w:num w:numId="21">
    <w:abstractNumId w:val="3"/>
  </w:num>
  <w:num w:numId="22">
    <w:abstractNumId w:val="26"/>
  </w:num>
  <w:num w:numId="23">
    <w:abstractNumId w:val="13"/>
  </w:num>
  <w:num w:numId="24">
    <w:abstractNumId w:val="25"/>
  </w:num>
  <w:num w:numId="25">
    <w:abstractNumId w:val="20"/>
  </w:num>
  <w:num w:numId="26">
    <w:abstractNumId w:val="22"/>
  </w:num>
  <w:num w:numId="27">
    <w:abstractNumId w:val="36"/>
  </w:num>
  <w:num w:numId="28">
    <w:abstractNumId w:val="30"/>
  </w:num>
  <w:num w:numId="29">
    <w:abstractNumId w:val="34"/>
  </w:num>
  <w:num w:numId="30">
    <w:abstractNumId w:val="2"/>
  </w:num>
  <w:num w:numId="31">
    <w:abstractNumId w:val="7"/>
  </w:num>
  <w:num w:numId="32">
    <w:abstractNumId w:val="28"/>
  </w:num>
  <w:num w:numId="33">
    <w:abstractNumId w:val="17"/>
  </w:num>
  <w:num w:numId="34">
    <w:abstractNumId w:val="16"/>
  </w:num>
  <w:num w:numId="35">
    <w:abstractNumId w:val="9"/>
  </w:num>
  <w:num w:numId="36">
    <w:abstractNumId w:val="12"/>
  </w:num>
  <w:num w:numId="37">
    <w:abstractNumId w:val="23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4286"/>
    <w:rsid w:val="00000EDE"/>
    <w:rsid w:val="000231D3"/>
    <w:rsid w:val="0007499A"/>
    <w:rsid w:val="00090F5A"/>
    <w:rsid w:val="000A0B8D"/>
    <w:rsid w:val="000C240A"/>
    <w:rsid w:val="000C779A"/>
    <w:rsid w:val="00117864"/>
    <w:rsid w:val="001429FF"/>
    <w:rsid w:val="00207EAF"/>
    <w:rsid w:val="00226A4D"/>
    <w:rsid w:val="00255A09"/>
    <w:rsid w:val="00290FCE"/>
    <w:rsid w:val="002E12E5"/>
    <w:rsid w:val="002E5745"/>
    <w:rsid w:val="002F7E8C"/>
    <w:rsid w:val="003033E7"/>
    <w:rsid w:val="003123E6"/>
    <w:rsid w:val="003316D0"/>
    <w:rsid w:val="00362772"/>
    <w:rsid w:val="003723FF"/>
    <w:rsid w:val="003829AE"/>
    <w:rsid w:val="00404034"/>
    <w:rsid w:val="004140E2"/>
    <w:rsid w:val="004150FE"/>
    <w:rsid w:val="004335AA"/>
    <w:rsid w:val="004467DC"/>
    <w:rsid w:val="00454C6B"/>
    <w:rsid w:val="00465C43"/>
    <w:rsid w:val="00482041"/>
    <w:rsid w:val="004932CE"/>
    <w:rsid w:val="004F1179"/>
    <w:rsid w:val="004F380C"/>
    <w:rsid w:val="005209A4"/>
    <w:rsid w:val="005532F8"/>
    <w:rsid w:val="00586DCE"/>
    <w:rsid w:val="005A7B61"/>
    <w:rsid w:val="005B66CE"/>
    <w:rsid w:val="00617CC9"/>
    <w:rsid w:val="00636399"/>
    <w:rsid w:val="0065364E"/>
    <w:rsid w:val="00654286"/>
    <w:rsid w:val="0065661F"/>
    <w:rsid w:val="00662B89"/>
    <w:rsid w:val="006679EF"/>
    <w:rsid w:val="00691CC5"/>
    <w:rsid w:val="006B3004"/>
    <w:rsid w:val="00713876"/>
    <w:rsid w:val="00754D11"/>
    <w:rsid w:val="00755FCE"/>
    <w:rsid w:val="007B0DC2"/>
    <w:rsid w:val="00812555"/>
    <w:rsid w:val="008149A9"/>
    <w:rsid w:val="0082408A"/>
    <w:rsid w:val="00827094"/>
    <w:rsid w:val="00840C01"/>
    <w:rsid w:val="008A0647"/>
    <w:rsid w:val="008C33F8"/>
    <w:rsid w:val="008C4E08"/>
    <w:rsid w:val="00903EB4"/>
    <w:rsid w:val="00924E5D"/>
    <w:rsid w:val="00954ABE"/>
    <w:rsid w:val="00961710"/>
    <w:rsid w:val="00964CEA"/>
    <w:rsid w:val="00973B49"/>
    <w:rsid w:val="0097420D"/>
    <w:rsid w:val="009756B3"/>
    <w:rsid w:val="009878ED"/>
    <w:rsid w:val="009A590B"/>
    <w:rsid w:val="009B2692"/>
    <w:rsid w:val="009B2D0D"/>
    <w:rsid w:val="009B5BCB"/>
    <w:rsid w:val="009D2451"/>
    <w:rsid w:val="009E6687"/>
    <w:rsid w:val="009F1407"/>
    <w:rsid w:val="00A4302F"/>
    <w:rsid w:val="00A53687"/>
    <w:rsid w:val="00A56174"/>
    <w:rsid w:val="00AA3E94"/>
    <w:rsid w:val="00B13B81"/>
    <w:rsid w:val="00B27D8E"/>
    <w:rsid w:val="00BC267C"/>
    <w:rsid w:val="00BF7933"/>
    <w:rsid w:val="00C12614"/>
    <w:rsid w:val="00C21F6B"/>
    <w:rsid w:val="00C80E84"/>
    <w:rsid w:val="00C83C53"/>
    <w:rsid w:val="00CA1666"/>
    <w:rsid w:val="00CB2810"/>
    <w:rsid w:val="00CD471C"/>
    <w:rsid w:val="00CD5177"/>
    <w:rsid w:val="00CD5783"/>
    <w:rsid w:val="00CF28AA"/>
    <w:rsid w:val="00CF4037"/>
    <w:rsid w:val="00CF7475"/>
    <w:rsid w:val="00D02A2C"/>
    <w:rsid w:val="00D2264B"/>
    <w:rsid w:val="00D65762"/>
    <w:rsid w:val="00D75E20"/>
    <w:rsid w:val="00DA29B0"/>
    <w:rsid w:val="00DC6C21"/>
    <w:rsid w:val="00DD3A8D"/>
    <w:rsid w:val="00DE7ACB"/>
    <w:rsid w:val="00E15549"/>
    <w:rsid w:val="00E376AC"/>
    <w:rsid w:val="00E5043C"/>
    <w:rsid w:val="00E605FE"/>
    <w:rsid w:val="00EE09FA"/>
    <w:rsid w:val="00EE7B6E"/>
    <w:rsid w:val="00F47F62"/>
    <w:rsid w:val="00F70DBE"/>
    <w:rsid w:val="00F9642F"/>
    <w:rsid w:val="00FB33C2"/>
    <w:rsid w:val="00FB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647"/>
    <w:pPr>
      <w:bidi/>
      <w:spacing w:after="0" w:line="240" w:lineRule="auto"/>
    </w:pPr>
    <w:rPr>
      <w:rFonts w:ascii="Times New Roman" w:eastAsia="Times New Roman" w:hAnsi="Times New Roman" w:cs="Titr"/>
      <w:b/>
      <w:bCs/>
      <w:color w:val="000000"/>
      <w:sz w:val="34"/>
      <w:szCs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654286"/>
    <w:pPr>
      <w:keepNext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654286"/>
    <w:rPr>
      <w:rFonts w:ascii="Times New Roman" w:eastAsia="Times New Roman" w:hAnsi="Times New Roman" w:cs="Titr"/>
      <w:i/>
      <w:iCs/>
      <w:color w:val="000000"/>
      <w:sz w:val="34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2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286"/>
  </w:style>
  <w:style w:type="paragraph" w:styleId="Footer">
    <w:name w:val="footer"/>
    <w:basedOn w:val="Normal"/>
    <w:link w:val="FooterChar"/>
    <w:uiPriority w:val="99"/>
    <w:semiHidden/>
    <w:unhideWhenUsed/>
    <w:rsid w:val="006542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286"/>
  </w:style>
  <w:style w:type="paragraph" w:styleId="BalloonText">
    <w:name w:val="Balloon Text"/>
    <w:basedOn w:val="Normal"/>
    <w:link w:val="BalloonTextChar"/>
    <w:uiPriority w:val="99"/>
    <w:semiHidden/>
    <w:unhideWhenUsed/>
    <w:rsid w:val="00654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2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F286-78D5-4D00-80C1-28A0C80B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مهدی  بندرخانی</dc:creator>
  <cp:lastModifiedBy>مهدی  بندرخانی</cp:lastModifiedBy>
  <cp:revision>5</cp:revision>
  <cp:lastPrinted>2014-07-20T04:53:00Z</cp:lastPrinted>
  <dcterms:created xsi:type="dcterms:W3CDTF">2014-06-01T06:10:00Z</dcterms:created>
  <dcterms:modified xsi:type="dcterms:W3CDTF">2014-07-20T04:53:00Z</dcterms:modified>
</cp:coreProperties>
</file>